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E90F1" w14:textId="7857B4FA" w:rsidR="00372D69" w:rsidRDefault="00372D69" w:rsidP="00372D69">
      <w:pPr>
        <w:ind w:left="5940" w:right="-2"/>
        <w:rPr>
          <w:i/>
          <w:lang w:val="uk-UA"/>
        </w:rPr>
      </w:pPr>
      <w:r>
        <w:rPr>
          <w:i/>
          <w:lang w:val="uk-UA"/>
        </w:rPr>
        <w:tab/>
        <w:t xml:space="preserve">  </w:t>
      </w:r>
      <w:r w:rsidR="00B95BFD">
        <w:rPr>
          <w:i/>
          <w:lang w:val="uk-UA"/>
        </w:rPr>
        <w:t xml:space="preserve"> </w:t>
      </w:r>
    </w:p>
    <w:p w14:paraId="57C6D4CD" w14:textId="01DEB197" w:rsidR="00783FAB" w:rsidRDefault="00783FAB" w:rsidP="00372D69">
      <w:pPr>
        <w:ind w:left="5940" w:right="-2"/>
        <w:rPr>
          <w:b/>
          <w:i/>
          <w:color w:val="C00000"/>
          <w:lang w:val="uk-UA"/>
        </w:rPr>
      </w:pPr>
    </w:p>
    <w:p w14:paraId="574F9DA9" w14:textId="77777777" w:rsidR="00783FAB" w:rsidRPr="00372D69" w:rsidRDefault="00783FAB" w:rsidP="00372D69">
      <w:pPr>
        <w:ind w:left="5940" w:right="-2"/>
        <w:rPr>
          <w:b/>
          <w:color w:val="C0000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81"/>
        <w:gridCol w:w="4543"/>
        <w:gridCol w:w="100"/>
      </w:tblGrid>
      <w:tr w:rsidR="006771F7" w:rsidRPr="006F33FA" w14:paraId="2A37BCC3" w14:textId="77777777" w:rsidTr="00361E7B">
        <w:trPr>
          <w:gridAfter w:val="1"/>
          <w:wAfter w:w="100" w:type="dxa"/>
        </w:trPr>
        <w:tc>
          <w:tcPr>
            <w:tcW w:w="9924" w:type="dxa"/>
            <w:gridSpan w:val="2"/>
            <w:shd w:val="clear" w:color="auto" w:fill="auto"/>
          </w:tcPr>
          <w:p w14:paraId="7F17E945" w14:textId="77777777" w:rsidR="006771F7" w:rsidRPr="006F33FA" w:rsidRDefault="006771F7" w:rsidP="00B670B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F33FA">
              <w:rPr>
                <w:b/>
                <w:bCs/>
                <w:sz w:val="40"/>
                <w:szCs w:val="40"/>
                <w:lang w:val="uk-UA"/>
              </w:rPr>
              <w:t>Бюлетень</w:t>
            </w:r>
          </w:p>
          <w:p w14:paraId="535CF0BB" w14:textId="6E4292D2" w:rsidR="006771F7" w:rsidRPr="006F33FA" w:rsidRDefault="00F61C65" w:rsidP="00B670B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sz w:val="28"/>
                <w:szCs w:val="28"/>
                <w:lang w:val="uk-UA"/>
              </w:rPr>
              <w:t>д</w:t>
            </w:r>
            <w:r w:rsidR="006771F7" w:rsidRPr="006F33FA">
              <w:rPr>
                <w:bCs/>
                <w:sz w:val="28"/>
                <w:szCs w:val="28"/>
                <w:lang w:val="uk-UA"/>
              </w:rPr>
              <w:t>ля голосування</w:t>
            </w:r>
            <w:r w:rsidR="00D867DA" w:rsidRPr="006F33FA">
              <w:rPr>
                <w:bCs/>
                <w:sz w:val="28"/>
                <w:szCs w:val="28"/>
                <w:lang w:val="uk-UA"/>
              </w:rPr>
              <w:t xml:space="preserve"> (щодо інших питань порядку денного, крім обрання органів товариства)</w:t>
            </w:r>
            <w:r w:rsidR="00E162F9" w:rsidRPr="006F33FA">
              <w:rPr>
                <w:bCs/>
                <w:sz w:val="28"/>
                <w:szCs w:val="28"/>
                <w:lang w:val="uk-UA"/>
              </w:rPr>
              <w:t>,</w:t>
            </w:r>
            <w:r w:rsidR="00D867DA" w:rsidRPr="006F33FA">
              <w:rPr>
                <w:bCs/>
                <w:sz w:val="28"/>
                <w:szCs w:val="28"/>
                <w:lang w:val="uk-UA"/>
              </w:rPr>
              <w:t xml:space="preserve"> на</w:t>
            </w:r>
            <w:r w:rsidR="00137A53" w:rsidRPr="006F33FA">
              <w:rPr>
                <w:bCs/>
                <w:sz w:val="28"/>
                <w:szCs w:val="28"/>
                <w:lang w:val="uk-UA"/>
              </w:rPr>
              <w:t xml:space="preserve"> дистанційних</w:t>
            </w:r>
            <w:r w:rsidR="00B11DE7" w:rsidRPr="006F33FA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914F5D">
              <w:rPr>
                <w:bCs/>
                <w:sz w:val="28"/>
                <w:szCs w:val="28"/>
                <w:lang w:val="uk-UA"/>
              </w:rPr>
              <w:t>позачергових</w:t>
            </w:r>
            <w:r w:rsidR="00224EF5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6771F7" w:rsidRPr="006F33FA">
              <w:rPr>
                <w:bCs/>
                <w:sz w:val="28"/>
                <w:szCs w:val="28"/>
                <w:lang w:val="uk-UA"/>
              </w:rPr>
              <w:t>Загальних зборах акціонерів</w:t>
            </w:r>
          </w:p>
          <w:p w14:paraId="0C6E1955" w14:textId="773F9C93" w:rsidR="00224EF5" w:rsidRDefault="00224EF5" w:rsidP="00372D69">
            <w:pPr>
              <w:jc w:val="center"/>
              <w:rPr>
                <w:sz w:val="28"/>
                <w:szCs w:val="28"/>
                <w:lang w:val="uk-UA"/>
              </w:rPr>
            </w:pPr>
            <w:r w:rsidRPr="00224EF5">
              <w:rPr>
                <w:sz w:val="28"/>
                <w:szCs w:val="28"/>
                <w:lang w:val="uk-UA"/>
              </w:rPr>
              <w:t xml:space="preserve">АКЦІОНЕРНОГО ТОВАРИСТВА </w:t>
            </w:r>
            <w:r w:rsidR="00914F5D" w:rsidRPr="00914F5D">
              <w:rPr>
                <w:sz w:val="28"/>
                <w:szCs w:val="28"/>
                <w:lang w:val="uk-UA"/>
              </w:rPr>
              <w:t>«ДНІПРОВОГНЕТРИВ»</w:t>
            </w:r>
          </w:p>
          <w:p w14:paraId="2F8C08BB" w14:textId="28DC7FF6" w:rsidR="0035694F" w:rsidRPr="006F33FA" w:rsidRDefault="0035694F" w:rsidP="00372D69">
            <w:pPr>
              <w:jc w:val="center"/>
              <w:rPr>
                <w:sz w:val="28"/>
                <w:szCs w:val="28"/>
                <w:lang w:val="uk-UA"/>
              </w:rPr>
            </w:pPr>
            <w:r w:rsidRPr="0035694F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24EF5" w:rsidRPr="00224EF5">
              <w:rPr>
                <w:sz w:val="28"/>
                <w:szCs w:val="28"/>
                <w:lang w:val="uk-UA"/>
              </w:rPr>
              <w:t>00381433</w:t>
            </w:r>
          </w:p>
        </w:tc>
      </w:tr>
      <w:tr w:rsidR="006771F7" w:rsidRPr="00914F5D" w14:paraId="4268C768" w14:textId="77777777" w:rsidTr="00361E7B">
        <w:trPr>
          <w:gridAfter w:val="1"/>
          <w:wAfter w:w="100" w:type="dxa"/>
          <w:trHeight w:val="4254"/>
        </w:trPr>
        <w:tc>
          <w:tcPr>
            <w:tcW w:w="9924" w:type="dxa"/>
            <w:gridSpan w:val="2"/>
            <w:shd w:val="clear" w:color="auto" w:fill="auto"/>
          </w:tcPr>
          <w:p w14:paraId="648B79AF" w14:textId="77777777" w:rsidR="00361E7B" w:rsidRDefault="00361E7B"/>
          <w:tbl>
            <w:tblPr>
              <w:tblW w:w="9285" w:type="dxa"/>
              <w:tblInd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775"/>
              <w:gridCol w:w="4510"/>
            </w:tblGrid>
            <w:tr w:rsidR="00361E7B" w14:paraId="723E8BF0" w14:textId="069B94FD" w:rsidTr="00F87FB9">
              <w:trPr>
                <w:trHeight w:val="532"/>
              </w:trPr>
              <w:tc>
                <w:tcPr>
                  <w:tcW w:w="4793" w:type="dxa"/>
                </w:tcPr>
                <w:p w14:paraId="543AE3B5" w14:textId="244A3B8A" w:rsidR="00361E7B" w:rsidRPr="00361E7B" w:rsidRDefault="00361E7B" w:rsidP="00914F5D">
                  <w:pPr>
                    <w:rPr>
                      <w:lang w:val="uk-UA"/>
                    </w:rPr>
                  </w:pPr>
                  <w:r w:rsidRPr="006F33FA">
                    <w:rPr>
                      <w:lang w:val="uk-UA"/>
                    </w:rPr>
                    <w:t>Дата проведення</w:t>
                  </w:r>
                  <w:r>
                    <w:rPr>
                      <w:lang w:val="uk-UA"/>
                    </w:rPr>
                    <w:t xml:space="preserve"> </w:t>
                  </w:r>
                  <w:r w:rsidR="00914F5D">
                    <w:rPr>
                      <w:lang w:val="uk-UA"/>
                    </w:rPr>
                    <w:t>позачергових</w:t>
                  </w:r>
                  <w:r w:rsidRPr="006F33FA">
                    <w:rPr>
                      <w:lang w:val="uk-UA"/>
                    </w:rPr>
                    <w:t xml:space="preserve"> загальних зборів:</w:t>
                  </w:r>
                </w:p>
              </w:tc>
              <w:tc>
                <w:tcPr>
                  <w:tcW w:w="4492" w:type="dxa"/>
                </w:tcPr>
                <w:p w14:paraId="19AF68BB" w14:textId="47FAC152" w:rsidR="00361E7B" w:rsidRPr="00A83F7E" w:rsidRDefault="00914F5D" w:rsidP="00914F5D">
                  <w:pPr>
                    <w:jc w:val="center"/>
                  </w:pPr>
                  <w:r>
                    <w:rPr>
                      <w:lang w:val="uk-UA"/>
                    </w:rPr>
                    <w:t>09</w:t>
                  </w:r>
                  <w:r w:rsidR="00A83F7E" w:rsidRPr="00A83F7E">
                    <w:t>.0</w:t>
                  </w:r>
                  <w:r>
                    <w:rPr>
                      <w:lang w:val="uk-UA"/>
                    </w:rPr>
                    <w:t>7</w:t>
                  </w:r>
                  <w:r w:rsidR="00A83F7E" w:rsidRPr="00A83F7E">
                    <w:t>.2025</w:t>
                  </w:r>
                </w:p>
              </w:tc>
            </w:tr>
            <w:tr w:rsidR="00F87FB9" w14:paraId="355A3CA5" w14:textId="77777777" w:rsidTr="00FD2C02">
              <w:trPr>
                <w:trHeight w:val="270"/>
              </w:trPr>
              <w:tc>
                <w:tcPr>
                  <w:tcW w:w="4793" w:type="dxa"/>
                </w:tcPr>
                <w:p w14:paraId="47ADE7C2" w14:textId="6E40152B" w:rsidR="00F87FB9" w:rsidRPr="006E6CF0" w:rsidRDefault="00F87FB9" w:rsidP="00361E7B">
                  <w:pPr>
                    <w:rPr>
                      <w:lang w:val="uk-UA"/>
                    </w:rPr>
                  </w:pPr>
                  <w:r w:rsidRPr="006E6CF0">
                    <w:rPr>
                      <w:lang w:val="uk-UA"/>
                    </w:rPr>
                    <w:t>Д</w:t>
                  </w:r>
                  <w:r w:rsidRPr="006E6CF0">
                    <w:t>ату і час початку</w:t>
                  </w:r>
                  <w:r w:rsidRPr="006E6CF0">
                    <w:rPr>
                      <w:lang w:val="uk-UA"/>
                    </w:rPr>
                    <w:t xml:space="preserve"> голосування:</w:t>
                  </w:r>
                </w:p>
              </w:tc>
              <w:tc>
                <w:tcPr>
                  <w:tcW w:w="4492" w:type="dxa"/>
                </w:tcPr>
                <w:p w14:paraId="75A0D00B" w14:textId="7B32E36D" w:rsidR="00F87FB9" w:rsidRPr="00EF3B7B" w:rsidRDefault="00914F5D" w:rsidP="00914F5D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EF3B7B">
                    <w:rPr>
                      <w:lang w:val="uk-UA"/>
                    </w:rPr>
                    <w:t>7.0</w:t>
                  </w:r>
                  <w:r>
                    <w:rPr>
                      <w:lang w:val="uk-UA"/>
                    </w:rPr>
                    <w:t>6</w:t>
                  </w:r>
                  <w:r w:rsidR="00EF3B7B">
                    <w:rPr>
                      <w:lang w:val="uk-UA"/>
                    </w:rPr>
                    <w:t xml:space="preserve">.2025   9:00 </w:t>
                  </w:r>
                  <w:r w:rsidR="00EF3B7B" w:rsidRPr="00EF3B7B">
                    <w:t>год</w:t>
                  </w:r>
                  <w:r w:rsidR="00EF3B7B">
                    <w:rPr>
                      <w:lang w:val="uk-UA"/>
                    </w:rPr>
                    <w:t>.</w:t>
                  </w:r>
                </w:p>
              </w:tc>
            </w:tr>
            <w:tr w:rsidR="00FD2C02" w14:paraId="4F6354D0" w14:textId="77777777" w:rsidTr="00F87FB9">
              <w:trPr>
                <w:trHeight w:val="270"/>
              </w:trPr>
              <w:tc>
                <w:tcPr>
                  <w:tcW w:w="4793" w:type="dxa"/>
                </w:tcPr>
                <w:p w14:paraId="1E910978" w14:textId="776D4A89" w:rsidR="00FD2C02" w:rsidRPr="006E6CF0" w:rsidRDefault="00FD2C02" w:rsidP="00361E7B">
                  <w:pPr>
                    <w:rPr>
                      <w:lang w:val="uk-UA"/>
                    </w:rPr>
                  </w:pPr>
                  <w:r w:rsidRPr="006E6CF0">
                    <w:rPr>
                      <w:lang w:val="uk-UA"/>
                    </w:rPr>
                    <w:t>Дата і час</w:t>
                  </w:r>
                  <w:r w:rsidRPr="006E6CF0">
                    <w:t xml:space="preserve"> </w:t>
                  </w:r>
                  <w:proofErr w:type="spellStart"/>
                  <w:r w:rsidRPr="006E6CF0">
                    <w:t>завершен</w:t>
                  </w:r>
                  <w:bookmarkStart w:id="0" w:name="_GoBack"/>
                  <w:bookmarkEnd w:id="0"/>
                  <w:r w:rsidRPr="006E6CF0">
                    <w:t>ня</w:t>
                  </w:r>
                  <w:proofErr w:type="spellEnd"/>
                  <w:r w:rsidRPr="006E6CF0">
                    <w:t xml:space="preserve"> </w:t>
                  </w:r>
                  <w:proofErr w:type="spellStart"/>
                  <w:r w:rsidRPr="006E6CF0">
                    <w:t>голосування</w:t>
                  </w:r>
                  <w:proofErr w:type="spellEnd"/>
                  <w:r w:rsidRPr="006E6CF0">
                    <w:rPr>
                      <w:lang w:val="uk-UA"/>
                    </w:rPr>
                    <w:t>:</w:t>
                  </w:r>
                </w:p>
              </w:tc>
              <w:tc>
                <w:tcPr>
                  <w:tcW w:w="4492" w:type="dxa"/>
                </w:tcPr>
                <w:p w14:paraId="3D24FF4F" w14:textId="11DCA6CA" w:rsidR="00FD2C02" w:rsidRPr="00A83F7E" w:rsidRDefault="00914F5D" w:rsidP="00914F5D">
                  <w:pPr>
                    <w:jc w:val="center"/>
                  </w:pPr>
                  <w:r>
                    <w:rPr>
                      <w:lang w:val="uk-UA"/>
                    </w:rPr>
                    <w:t>09</w:t>
                  </w:r>
                  <w:r w:rsidR="00A83F7E" w:rsidRPr="00A83F7E">
                    <w:t>.0</w:t>
                  </w:r>
                  <w:r>
                    <w:rPr>
                      <w:lang w:val="uk-UA"/>
                    </w:rPr>
                    <w:t>7</w:t>
                  </w:r>
                  <w:r w:rsidR="00A83F7E" w:rsidRPr="00A83F7E">
                    <w:t>.2025  18:00 год.</w:t>
                  </w:r>
                </w:p>
              </w:tc>
            </w:tr>
            <w:tr w:rsidR="00361E7B" w14:paraId="0534DE5F" w14:textId="69F3D860" w:rsidTr="00361E7B">
              <w:trPr>
                <w:trHeight w:val="450"/>
              </w:trPr>
              <w:tc>
                <w:tcPr>
                  <w:tcW w:w="4793" w:type="dxa"/>
                </w:tcPr>
                <w:p w14:paraId="7A756872" w14:textId="58FB84FA" w:rsidR="00361E7B" w:rsidRPr="00361E7B" w:rsidRDefault="00361E7B" w:rsidP="00361E7B">
                  <w:pPr>
                    <w:rPr>
                      <w:lang w:val="uk-UA"/>
                    </w:rPr>
                  </w:pPr>
                  <w:r w:rsidRPr="006F33FA">
                    <w:rPr>
                      <w:lang w:val="uk-UA"/>
                    </w:rPr>
                    <w:t xml:space="preserve">Дата заповнення бюлетеня акціонером (представником акціонера):     </w:t>
                  </w:r>
                </w:p>
              </w:tc>
              <w:tc>
                <w:tcPr>
                  <w:tcW w:w="4492" w:type="dxa"/>
                </w:tcPr>
                <w:p w14:paraId="4AC0DA41" w14:textId="77777777" w:rsidR="00361E7B" w:rsidRPr="00AC5904" w:rsidRDefault="00361E7B" w:rsidP="00B670B5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61E7B" w14:paraId="5DD48B9A" w14:textId="11FC968D" w:rsidTr="00361E7B">
              <w:trPr>
                <w:trHeight w:val="480"/>
              </w:trPr>
              <w:tc>
                <w:tcPr>
                  <w:tcW w:w="4793" w:type="dxa"/>
                </w:tcPr>
                <w:p w14:paraId="319936B5" w14:textId="5C67F20B" w:rsidR="00361E7B" w:rsidRDefault="00361E7B" w:rsidP="00361E7B">
                  <w:pPr>
                    <w:rPr>
                      <w:b/>
                      <w:bCs/>
                      <w:sz w:val="40"/>
                      <w:szCs w:val="40"/>
                    </w:rPr>
                  </w:pPr>
                  <w:r w:rsidRPr="006F33FA">
                    <w:rPr>
                      <w:bCs/>
                      <w:color w:val="000000"/>
                      <w:lang w:val="uk-UA"/>
                    </w:rPr>
                    <w:t>Кількість голосів, що належать акціонеру:</w:t>
                  </w:r>
                </w:p>
              </w:tc>
              <w:tc>
                <w:tcPr>
                  <w:tcW w:w="4492" w:type="dxa"/>
                </w:tcPr>
                <w:p w14:paraId="6CABDC40" w14:textId="547F6CC8" w:rsidR="00361E7B" w:rsidRPr="002B32E7" w:rsidRDefault="00361E7B" w:rsidP="00361E7B">
                  <w:pPr>
                    <w:rPr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2B32E7">
                    <w:rPr>
                      <w:b/>
                      <w:bCs/>
                      <w:sz w:val="28"/>
                      <w:szCs w:val="28"/>
                      <w:lang w:val="uk-UA"/>
                    </w:rPr>
                    <w:t xml:space="preserve">_________________________ </w:t>
                  </w:r>
                  <w:r w:rsidRPr="002B32E7">
                    <w:rPr>
                      <w:bCs/>
                      <w:i/>
                      <w:lang w:val="uk-UA"/>
                    </w:rPr>
                    <w:t>голосів</w:t>
                  </w:r>
                </w:p>
                <w:p w14:paraId="18FADA80" w14:textId="377D29FF" w:rsidR="00361E7B" w:rsidRPr="002B32E7" w:rsidRDefault="00361E7B" w:rsidP="00361E7B">
                  <w:pPr>
                    <w:rPr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2B32E7">
                    <w:rPr>
                      <w:bCs/>
                      <w:i/>
                      <w:sz w:val="28"/>
                      <w:szCs w:val="28"/>
                      <w:lang w:val="uk-UA"/>
                    </w:rPr>
                    <w:t>(______________________________</w:t>
                  </w:r>
                </w:p>
                <w:p w14:paraId="71C8DE71" w14:textId="1D6B7F77" w:rsidR="00361E7B" w:rsidRPr="002B32E7" w:rsidRDefault="00361E7B" w:rsidP="00361E7B">
                  <w:pPr>
                    <w:rPr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2B32E7">
                    <w:rPr>
                      <w:bCs/>
                      <w:i/>
                      <w:sz w:val="28"/>
                      <w:szCs w:val="28"/>
                      <w:lang w:val="uk-UA"/>
                    </w:rPr>
                    <w:t>_____________________________)</w:t>
                  </w:r>
                </w:p>
                <w:p w14:paraId="22286B80" w14:textId="3636FDCE" w:rsidR="00361E7B" w:rsidRPr="00361E7B" w:rsidRDefault="00361E7B" w:rsidP="00361E7B">
                  <w:pPr>
                    <w:rPr>
                      <w:b/>
                      <w:bCs/>
                      <w:lang w:val="uk-UA"/>
                    </w:rPr>
                  </w:pPr>
                  <w:r w:rsidRPr="00AC5904">
                    <w:rPr>
                      <w:bCs/>
                      <w:i/>
                      <w:lang w:val="uk-UA"/>
                    </w:rPr>
                    <w:t xml:space="preserve">                  </w:t>
                  </w:r>
                  <w:r w:rsidR="002B32E7">
                    <w:rPr>
                      <w:bCs/>
                      <w:i/>
                      <w:lang w:val="uk-UA"/>
                    </w:rPr>
                    <w:t xml:space="preserve">       </w:t>
                  </w:r>
                  <w:r w:rsidRPr="00AC5904">
                    <w:rPr>
                      <w:bCs/>
                      <w:i/>
                      <w:lang w:val="uk-UA"/>
                    </w:rPr>
                    <w:t xml:space="preserve"> </w:t>
                  </w:r>
                  <w:r w:rsidR="00AC5904" w:rsidRPr="00AC5904">
                    <w:rPr>
                      <w:bCs/>
                      <w:i/>
                      <w:lang w:val="uk-UA"/>
                    </w:rPr>
                    <w:t>(</w:t>
                  </w:r>
                  <w:r w:rsidRPr="00AC5904">
                    <w:rPr>
                      <w:bCs/>
                      <w:i/>
                      <w:lang w:val="uk-UA"/>
                    </w:rPr>
                    <w:t>прописом</w:t>
                  </w:r>
                  <w:r w:rsidR="00AC5904" w:rsidRPr="00AC5904">
                    <w:rPr>
                      <w:bCs/>
                      <w:i/>
                      <w:lang w:val="uk-UA"/>
                    </w:rPr>
                    <w:t>)</w:t>
                  </w:r>
                </w:p>
              </w:tc>
            </w:tr>
            <w:tr w:rsidR="00361E7B" w:rsidRPr="00914F5D" w14:paraId="4458D120" w14:textId="5E4E7AC0" w:rsidTr="00361E7B">
              <w:trPr>
                <w:trHeight w:val="480"/>
              </w:trPr>
              <w:tc>
                <w:tcPr>
                  <w:tcW w:w="4793" w:type="dxa"/>
                </w:tcPr>
                <w:tbl>
                  <w:tblPr>
                    <w:tblW w:w="0" w:type="auto"/>
                    <w:tblLook w:val="01E0" w:firstRow="1" w:lastRow="1" w:firstColumn="1" w:lastColumn="1" w:noHBand="0" w:noVBand="0"/>
                  </w:tblPr>
                  <w:tblGrid>
                    <w:gridCol w:w="4559"/>
                  </w:tblGrid>
                  <w:tr w:rsidR="00361E7B" w:rsidRPr="006F33FA" w14:paraId="16D64987" w14:textId="77777777" w:rsidTr="00790EC2">
                    <w:tc>
                      <w:tcPr>
                        <w:tcW w:w="4928" w:type="dxa"/>
                        <w:shd w:val="clear" w:color="auto" w:fill="auto"/>
                      </w:tcPr>
                      <w:p w14:paraId="0170869B" w14:textId="77777777" w:rsidR="00361E7B" w:rsidRPr="006F33FA" w:rsidRDefault="00361E7B" w:rsidP="00790EC2">
                        <w:pPr>
                          <w:rPr>
                            <w:bCs/>
                            <w:color w:val="000000"/>
                            <w:u w:val="single"/>
                            <w:lang w:val="uk-UA"/>
                          </w:rPr>
                        </w:pPr>
                        <w:r w:rsidRPr="006F33FA">
                          <w:rPr>
                            <w:bCs/>
                            <w:color w:val="000000"/>
                            <w:u w:val="single"/>
                            <w:lang w:val="uk-UA"/>
                          </w:rPr>
                          <w:t>Реквізити акціонера:</w:t>
                        </w:r>
                      </w:p>
                      <w:p w14:paraId="54E893FE" w14:textId="77777777" w:rsidR="00361E7B" w:rsidRPr="006F33FA" w:rsidRDefault="00361E7B" w:rsidP="00790EC2">
                        <w:pPr>
                          <w:rPr>
                            <w:bCs/>
                            <w:color w:val="000000"/>
                            <w:lang w:val="uk-UA"/>
                          </w:rPr>
                        </w:pPr>
                        <w:r w:rsidRPr="006F33FA">
                          <w:rPr>
                            <w:bCs/>
                            <w:color w:val="000000"/>
                            <w:lang w:val="uk-UA"/>
                          </w:rPr>
                          <w:t xml:space="preserve">П.І.Б./найменування акціонера </w:t>
                        </w:r>
                      </w:p>
                      <w:p w14:paraId="79824D24" w14:textId="77777777" w:rsidR="00361E7B" w:rsidRPr="006F33FA" w:rsidRDefault="00361E7B" w:rsidP="00790EC2">
                        <w:pPr>
                          <w:rPr>
                            <w:bCs/>
                            <w:color w:val="000000"/>
                            <w:sz w:val="16"/>
                            <w:szCs w:val="16"/>
                            <w:lang w:val="uk-UA"/>
                          </w:rPr>
                        </w:pPr>
                      </w:p>
                    </w:tc>
                  </w:tr>
                  <w:tr w:rsidR="00361E7B" w:rsidRPr="00914F5D" w14:paraId="0CD5D6C0" w14:textId="77777777" w:rsidTr="00790EC2">
                    <w:tc>
                      <w:tcPr>
                        <w:tcW w:w="4928" w:type="dxa"/>
                        <w:shd w:val="clear" w:color="auto" w:fill="auto"/>
                      </w:tcPr>
                      <w:p w14:paraId="35CF85CD" w14:textId="77777777" w:rsidR="00361E7B" w:rsidRPr="006F33FA" w:rsidRDefault="00361E7B" w:rsidP="00790EC2">
                        <w:pPr>
                          <w:rPr>
                            <w:lang w:val="uk-UA"/>
                          </w:rPr>
                        </w:pPr>
                        <w:r w:rsidRPr="006F33FA">
                          <w:rPr>
                            <w:lang w:val="uk-UA"/>
                          </w:rPr>
                          <w:t xml:space="preserve">Назва, серія (за наявності), номер, дата видачі документа, що посвідчує фізичну особу та РНОКПП (за наявності) – для фізичної особи </w:t>
                        </w:r>
                      </w:p>
                      <w:p w14:paraId="754CE76E" w14:textId="77777777" w:rsidR="00361E7B" w:rsidRPr="006F33FA" w:rsidRDefault="00361E7B" w:rsidP="00790EC2">
                        <w:pPr>
                          <w:rPr>
                            <w:sz w:val="16"/>
                            <w:szCs w:val="16"/>
                            <w:lang w:val="uk-UA"/>
                          </w:rPr>
                        </w:pPr>
                      </w:p>
                      <w:p w14:paraId="22575EA0" w14:textId="77777777" w:rsidR="00361E7B" w:rsidRPr="006F33FA" w:rsidRDefault="00361E7B" w:rsidP="00790EC2">
                        <w:pPr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 w:rsidRPr="006F33FA">
                          <w:rPr>
                            <w:lang w:val="uk-UA"/>
                          </w:rPr>
                          <w:t xml:space="preserve">Код за ЄДРПОУ та код за ЄДРІСІ (за наявності)/ ІКЮО  </w:t>
                        </w:r>
                        <w:r w:rsidRPr="006F33FA">
                          <w:rPr>
                            <w:i/>
                            <w:sz w:val="20"/>
                            <w:szCs w:val="20"/>
                            <w:lang w:val="uk-UA"/>
                          </w:rPr>
                          <w:t xml:space="preserve">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 </w:t>
                        </w:r>
                        <w:r w:rsidRPr="006F33FA">
                          <w:rPr>
                            <w:lang w:val="uk-UA"/>
                          </w:rPr>
                          <w:t>– для юридичної особи</w:t>
                        </w:r>
                      </w:p>
                    </w:tc>
                  </w:tr>
                </w:tbl>
                <w:p w14:paraId="1C109CB7" w14:textId="77777777" w:rsidR="00361E7B" w:rsidRPr="00361E7B" w:rsidRDefault="00361E7B" w:rsidP="00B670B5">
                  <w:pPr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4492" w:type="dxa"/>
                </w:tcPr>
                <w:p w14:paraId="03C7FEDB" w14:textId="77777777" w:rsidR="00361E7B" w:rsidRPr="00AC5904" w:rsidRDefault="00361E7B" w:rsidP="00B670B5">
                  <w:pPr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  <w:tr w:rsidR="00361E7B" w:rsidRPr="00914F5D" w14:paraId="05C13D61" w14:textId="4D37C43D" w:rsidTr="00361E7B">
              <w:trPr>
                <w:trHeight w:val="360"/>
              </w:trPr>
              <w:tc>
                <w:tcPr>
                  <w:tcW w:w="4793" w:type="dxa"/>
                </w:tcPr>
                <w:p w14:paraId="3BD41C12" w14:textId="77777777" w:rsidR="00361E7B" w:rsidRPr="006F33FA" w:rsidRDefault="00361E7B" w:rsidP="00790EC2">
                  <w:pPr>
                    <w:rPr>
                      <w:u w:val="single"/>
                      <w:lang w:val="uk-UA"/>
                    </w:rPr>
                  </w:pPr>
                  <w:r w:rsidRPr="006F33FA">
                    <w:rPr>
                      <w:u w:val="single"/>
                      <w:lang w:val="uk-UA"/>
                    </w:rPr>
                    <w:t xml:space="preserve">Реквізити представника акціонера (за наявності):  </w:t>
                  </w:r>
                </w:p>
                <w:p w14:paraId="5345B049" w14:textId="77777777" w:rsidR="00361E7B" w:rsidRPr="006F33FA" w:rsidRDefault="00361E7B" w:rsidP="00790EC2">
                  <w:pPr>
                    <w:rPr>
                      <w:lang w:val="uk-UA"/>
                    </w:rPr>
                  </w:pPr>
                  <w:r w:rsidRPr="006F33FA">
                    <w:rPr>
                      <w:lang w:val="uk-UA"/>
                    </w:rPr>
                    <w:t>П.І.Б.</w:t>
                  </w:r>
                  <w:r w:rsidRPr="006F33FA">
                    <w:rPr>
                      <w:bCs/>
                      <w:color w:val="000000"/>
                      <w:lang w:val="uk-UA"/>
                    </w:rPr>
                    <w:t xml:space="preserve"> /найменування</w:t>
                  </w:r>
                  <w:r w:rsidRPr="006F33FA">
                    <w:rPr>
                      <w:lang w:val="uk-UA"/>
                    </w:rPr>
                    <w:t xml:space="preserve"> представника акціонера</w:t>
                  </w:r>
                </w:p>
                <w:p w14:paraId="3388C0E1" w14:textId="77777777" w:rsidR="00361E7B" w:rsidRPr="006F33FA" w:rsidRDefault="00361E7B" w:rsidP="00790EC2">
                  <w:pPr>
                    <w:rPr>
                      <w:sz w:val="16"/>
                      <w:szCs w:val="16"/>
                      <w:lang w:val="uk-UA"/>
                    </w:rPr>
                  </w:pPr>
                </w:p>
                <w:p w14:paraId="205C41D8" w14:textId="77777777" w:rsidR="00361E7B" w:rsidRPr="006F33FA" w:rsidRDefault="00361E7B" w:rsidP="00790EC2">
                  <w:pPr>
                    <w:rPr>
                      <w:lang w:val="uk-UA"/>
                    </w:rPr>
                  </w:pPr>
                  <w:r w:rsidRPr="006F33FA">
                    <w:rPr>
                      <w:lang w:val="uk-UA"/>
                    </w:rPr>
                    <w:t>Назва, серія (за наявності), номер, дата видачі документа, що посвідчує фізичну особу та РНОКПП (за наявності) – для фізичної особи</w:t>
                  </w:r>
                </w:p>
                <w:p w14:paraId="0E56C799" w14:textId="77777777" w:rsidR="00361E7B" w:rsidRPr="006F33FA" w:rsidRDefault="00361E7B" w:rsidP="00790EC2">
                  <w:pPr>
                    <w:rPr>
                      <w:lang w:val="uk-UA"/>
                    </w:rPr>
                  </w:pPr>
                </w:p>
                <w:p w14:paraId="3BE61BB2" w14:textId="4005B67F" w:rsidR="00361E7B" w:rsidRPr="00361E7B" w:rsidRDefault="00361E7B" w:rsidP="00361E7B">
                  <w:pPr>
                    <w:rPr>
                      <w:lang w:val="uk-UA"/>
                    </w:rPr>
                  </w:pPr>
                  <w:r w:rsidRPr="006F33FA">
                    <w:rPr>
                      <w:lang w:val="uk-UA"/>
                    </w:rPr>
                    <w:t xml:space="preserve">Код за ЄДРПОУ та код за ЄДРІСІ (за наявності)/ ІКЮО  </w:t>
                  </w:r>
                  <w:r w:rsidRPr="006F33FA">
                    <w:rPr>
                      <w:i/>
                      <w:sz w:val="20"/>
                      <w:szCs w:val="20"/>
                      <w:lang w:val="uk-UA"/>
                    </w:rPr>
                    <w:t xml:space="preserve">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 </w:t>
                  </w:r>
                  <w:r w:rsidRPr="006F33FA">
                    <w:rPr>
                      <w:lang w:val="uk-UA"/>
                    </w:rPr>
                    <w:t>– для юридичної особи</w:t>
                  </w:r>
                </w:p>
              </w:tc>
              <w:tc>
                <w:tcPr>
                  <w:tcW w:w="4492" w:type="dxa"/>
                </w:tcPr>
                <w:p w14:paraId="6F702B54" w14:textId="77777777" w:rsidR="00361E7B" w:rsidRPr="00AC5904" w:rsidRDefault="00361E7B" w:rsidP="00B670B5">
                  <w:pPr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</w:tbl>
          <w:p w14:paraId="37513B9D" w14:textId="77777777" w:rsidR="006771F7" w:rsidRPr="00361E7B" w:rsidRDefault="006771F7" w:rsidP="00B670B5">
            <w:pPr>
              <w:jc w:val="center"/>
              <w:rPr>
                <w:b/>
                <w:bCs/>
                <w:sz w:val="40"/>
                <w:szCs w:val="40"/>
                <w:lang w:val="uk-UA"/>
              </w:rPr>
            </w:pPr>
          </w:p>
        </w:tc>
      </w:tr>
      <w:tr w:rsidR="002E6A9E" w:rsidRPr="00914F5D" w14:paraId="5B4D7EFC" w14:textId="77777777" w:rsidTr="00361E7B">
        <w:tc>
          <w:tcPr>
            <w:tcW w:w="5381" w:type="dxa"/>
            <w:shd w:val="clear" w:color="auto" w:fill="auto"/>
          </w:tcPr>
          <w:p w14:paraId="5A4FC242" w14:textId="77777777" w:rsidR="002E6A9E" w:rsidRPr="006F33FA" w:rsidRDefault="002E6A9E" w:rsidP="00B670B5">
            <w:pPr>
              <w:rPr>
                <w:lang w:val="uk-UA"/>
              </w:rPr>
            </w:pPr>
          </w:p>
        </w:tc>
        <w:tc>
          <w:tcPr>
            <w:tcW w:w="4643" w:type="dxa"/>
            <w:gridSpan w:val="2"/>
            <w:shd w:val="clear" w:color="auto" w:fill="auto"/>
          </w:tcPr>
          <w:p w14:paraId="40DC3797" w14:textId="77777777" w:rsidR="002E6A9E" w:rsidRPr="006F33FA" w:rsidRDefault="002E6A9E" w:rsidP="00B670B5">
            <w:pPr>
              <w:jc w:val="both"/>
              <w:rPr>
                <w:b/>
                <w:bCs/>
                <w:lang w:val="uk-UA"/>
              </w:rPr>
            </w:pPr>
          </w:p>
        </w:tc>
      </w:tr>
    </w:tbl>
    <w:p w14:paraId="1966CBFA" w14:textId="77777777" w:rsidR="00783FAB" w:rsidRDefault="00783FAB" w:rsidP="00B670B5">
      <w:pPr>
        <w:rPr>
          <w:b/>
          <w:bCs/>
          <w:iCs/>
          <w:color w:val="000000"/>
          <w:sz w:val="28"/>
          <w:szCs w:val="28"/>
          <w:lang w:val="uk-UA"/>
        </w:rPr>
      </w:pPr>
      <w:bookmarkStart w:id="1" w:name="_Hlk152593156"/>
    </w:p>
    <w:p w14:paraId="5FD4DB47" w14:textId="246031E4" w:rsidR="007E0B2A" w:rsidRPr="00372D69" w:rsidRDefault="007E0B2A" w:rsidP="00B670B5">
      <w:pPr>
        <w:rPr>
          <w:b/>
          <w:bCs/>
          <w:iCs/>
          <w:color w:val="000000"/>
          <w:sz w:val="28"/>
          <w:szCs w:val="28"/>
          <w:lang w:val="uk-UA"/>
        </w:rPr>
      </w:pPr>
      <w:r w:rsidRPr="00372D69">
        <w:rPr>
          <w:b/>
          <w:bCs/>
          <w:iCs/>
          <w:color w:val="000000"/>
          <w:sz w:val="28"/>
          <w:szCs w:val="28"/>
          <w:lang w:val="uk-UA"/>
        </w:rPr>
        <w:lastRenderedPageBreak/>
        <w:t>Питання</w:t>
      </w:r>
      <w:r w:rsidR="00A9589B">
        <w:rPr>
          <w:b/>
          <w:bCs/>
          <w:iCs/>
          <w:color w:val="000000"/>
          <w:sz w:val="28"/>
          <w:szCs w:val="28"/>
          <w:lang w:val="uk-UA"/>
        </w:rPr>
        <w:t xml:space="preserve"> 1</w:t>
      </w:r>
      <w:r w:rsidRPr="00372D69">
        <w:rPr>
          <w:b/>
          <w:bCs/>
          <w:iCs/>
          <w:color w:val="000000"/>
          <w:sz w:val="28"/>
          <w:szCs w:val="28"/>
          <w:lang w:val="uk-UA"/>
        </w:rPr>
        <w:t>, винесене на голосування:</w:t>
      </w:r>
    </w:p>
    <w:p w14:paraId="3420B6CC" w14:textId="2C83735E" w:rsidR="00731915" w:rsidRDefault="00731915" w:rsidP="00731915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731915">
        <w:rPr>
          <w:sz w:val="28"/>
          <w:szCs w:val="28"/>
          <w:lang w:val="uk-UA"/>
        </w:rPr>
        <w:t>Про попереднє надання згоди на вчинення значних правочинів.</w:t>
      </w:r>
    </w:p>
    <w:p w14:paraId="5E728F5C" w14:textId="77777777" w:rsidR="00731915" w:rsidRPr="00731915" w:rsidRDefault="00731915" w:rsidP="00731915">
      <w:pPr>
        <w:tabs>
          <w:tab w:val="left" w:pos="993"/>
        </w:tabs>
        <w:ind w:firstLine="708"/>
        <w:jc w:val="both"/>
        <w:rPr>
          <w:sz w:val="16"/>
          <w:szCs w:val="16"/>
          <w:lang w:val="uk-UA"/>
        </w:rPr>
      </w:pPr>
    </w:p>
    <w:p w14:paraId="030B2AB8" w14:textId="77777777" w:rsidR="00731915" w:rsidRPr="00372D69" w:rsidRDefault="00731915" w:rsidP="00731915">
      <w:pPr>
        <w:jc w:val="both"/>
        <w:rPr>
          <w:sz w:val="28"/>
          <w:szCs w:val="28"/>
          <w:lang w:val="uk-UA"/>
        </w:rPr>
      </w:pPr>
      <w:r w:rsidRPr="00372D69">
        <w:rPr>
          <w:bCs/>
          <w:i/>
          <w:iCs/>
          <w:color w:val="000000"/>
          <w:sz w:val="28"/>
          <w:szCs w:val="28"/>
          <w:lang w:val="uk-UA"/>
        </w:rPr>
        <w:t>Проект рішення з питання, включеного до порядку денного</w:t>
      </w:r>
      <w:r>
        <w:rPr>
          <w:bCs/>
          <w:i/>
          <w:iCs/>
          <w:color w:val="000000"/>
          <w:sz w:val="28"/>
          <w:szCs w:val="28"/>
          <w:lang w:val="uk-UA"/>
        </w:rPr>
        <w:t xml:space="preserve"> зборів</w:t>
      </w:r>
      <w:r w:rsidRPr="00372D69">
        <w:rPr>
          <w:bCs/>
          <w:i/>
          <w:iCs/>
          <w:color w:val="000000"/>
          <w:sz w:val="28"/>
          <w:szCs w:val="28"/>
          <w:lang w:val="uk-UA"/>
        </w:rPr>
        <w:t>:</w:t>
      </w:r>
    </w:p>
    <w:p w14:paraId="472E7740" w14:textId="77777777" w:rsidR="00731915" w:rsidRPr="00731915" w:rsidRDefault="00731915" w:rsidP="00731915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 w:rsidRPr="00731915">
        <w:rPr>
          <w:sz w:val="28"/>
          <w:szCs w:val="28"/>
          <w:lang w:val="uk-UA"/>
        </w:rPr>
        <w:t xml:space="preserve">         1. Попередньо схвалити вчинення Товариством в ході звичайної поточної господарської діяльності протягом одного року з дня проведення цих Загальних зборів Товариства значних правочинів, вчинення яких Статутом Товариства віднесено до компетенції Загальних зборів Товариства, щодо укладення Товариством кредитних договорів, договорів застави, іпотеки, поруки з будь-якими банківськими установами, у </w:t>
      </w:r>
      <w:proofErr w:type="spellStart"/>
      <w:r w:rsidRPr="00731915">
        <w:rPr>
          <w:sz w:val="28"/>
          <w:szCs w:val="28"/>
          <w:lang w:val="uk-UA"/>
        </w:rPr>
        <w:t>т.ч</w:t>
      </w:r>
      <w:proofErr w:type="spellEnd"/>
      <w:r w:rsidRPr="00731915">
        <w:rPr>
          <w:sz w:val="28"/>
          <w:szCs w:val="28"/>
          <w:lang w:val="uk-UA"/>
        </w:rPr>
        <w:t>. укладення договорів іпотеки, застави, поруки в забезпечення  зобов’язань третіх осіб за укладеними ними кредитними договорами та внесення змін до таких договорів, розірвання договорів.</w:t>
      </w:r>
    </w:p>
    <w:p w14:paraId="3FE0F0B6" w14:textId="77777777" w:rsidR="00731915" w:rsidRDefault="00731915" w:rsidP="00731915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 w:rsidRPr="00731915">
        <w:rPr>
          <w:sz w:val="28"/>
          <w:szCs w:val="28"/>
          <w:lang w:val="uk-UA"/>
        </w:rPr>
        <w:t xml:space="preserve">         2. Надати генеральному директору Товариства (або іншій уповноваженій ним особі) повноваження від імені Товариства на вчинення значних правочинів без отримання додаткового погодження Наглядової ради Товариства та/або Загальних зборів акціонерів. Умови вказаних договорів з банківськими установами визначаються від імені Товариства генеральним директором Товариства (або іншою уповноваженою ним особою) на власний розсуд.</w:t>
      </w:r>
    </w:p>
    <w:p w14:paraId="066ED2D6" w14:textId="77777777" w:rsidR="00114021" w:rsidRPr="006F33FA" w:rsidRDefault="00114021" w:rsidP="00114021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W w:w="0" w:type="auto"/>
        <w:tblInd w:w="2977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2376"/>
      </w:tblGrid>
      <w:tr w:rsidR="00114021" w:rsidRPr="006F33FA" w14:paraId="3DD42BF0" w14:textId="77777777" w:rsidTr="0011402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D71E" w14:textId="77777777" w:rsidR="00114021" w:rsidRPr="006F33FA" w:rsidRDefault="00114021" w:rsidP="00B670B5">
            <w:pPr>
              <w:jc w:val="both"/>
              <w:rPr>
                <w:bCs/>
                <w:sz w:val="28"/>
                <w:szCs w:val="28"/>
                <w:lang w:val="uk-UA"/>
              </w:rPr>
            </w:pPr>
            <w:bookmarkStart w:id="2" w:name="_Hlk152070942"/>
          </w:p>
          <w:p w14:paraId="74F561D4" w14:textId="77777777" w:rsidR="00114021" w:rsidRPr="006F33FA" w:rsidRDefault="00114021" w:rsidP="00B670B5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EA3F" w14:textId="648832CA" w:rsidR="00114021" w:rsidRPr="006F33FA" w:rsidRDefault="00114021" w:rsidP="00B670B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ЗА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                                        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1979" w14:textId="77777777" w:rsidR="00114021" w:rsidRPr="006F33FA" w:rsidRDefault="00114021" w:rsidP="00B670B5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E68047" w14:textId="0D479AD8" w:rsidR="00114021" w:rsidRPr="006F33FA" w:rsidRDefault="00114021" w:rsidP="00B670B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ПРОТИ</w:t>
            </w:r>
          </w:p>
        </w:tc>
      </w:tr>
      <w:bookmarkEnd w:id="2"/>
      <w:bookmarkEnd w:id="1"/>
    </w:tbl>
    <w:p w14:paraId="4231468E" w14:textId="77777777" w:rsidR="00F17AFF" w:rsidRPr="006F33FA" w:rsidRDefault="00F17AFF" w:rsidP="00B670B5">
      <w:pPr>
        <w:widowControl w:val="0"/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bCs/>
          <w:color w:val="000000"/>
          <w:lang w:val="uk-UA"/>
        </w:rPr>
      </w:pPr>
    </w:p>
    <w:p w14:paraId="6B6E7681" w14:textId="77777777" w:rsidR="00EF2E9D" w:rsidRDefault="00EF2E9D" w:rsidP="00EF2E9D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bCs/>
          <w:i/>
          <w:color w:val="000000"/>
          <w:lang w:val="uk-UA"/>
        </w:rPr>
      </w:pPr>
    </w:p>
    <w:p w14:paraId="54998CF2" w14:textId="77777777" w:rsidR="000A5099" w:rsidRDefault="000A5099" w:rsidP="002E6A9E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bCs/>
          <w:i/>
          <w:color w:val="000000"/>
          <w:lang w:val="uk-UA"/>
        </w:rPr>
      </w:pPr>
    </w:p>
    <w:p w14:paraId="53EB7AAF" w14:textId="2112EED1" w:rsidR="005F74A2" w:rsidRPr="006F33FA" w:rsidRDefault="002E6A9E" w:rsidP="002E6A9E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bCs/>
          <w:i/>
          <w:color w:val="000000"/>
          <w:lang w:val="uk-UA"/>
        </w:rPr>
      </w:pPr>
      <w:r w:rsidRPr="006F33FA">
        <w:rPr>
          <w:bCs/>
          <w:i/>
          <w:color w:val="000000"/>
          <w:lang w:val="uk-UA"/>
        </w:rPr>
        <w:t>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  <w:r w:rsidR="00061772" w:rsidRPr="006F33FA">
        <w:rPr>
          <w:bCs/>
          <w:i/>
          <w:color w:val="000000"/>
          <w:lang w:val="uk-UA"/>
        </w:rPr>
        <w:t xml:space="preserve"> </w:t>
      </w:r>
    </w:p>
    <w:p w14:paraId="6354429A" w14:textId="328BF413" w:rsidR="003574B7" w:rsidRPr="006F33FA" w:rsidRDefault="005F74A2" w:rsidP="005F74A2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bCs/>
          <w:i/>
          <w:color w:val="000000"/>
          <w:lang w:val="uk-UA"/>
        </w:rPr>
      </w:pPr>
      <w:r w:rsidRPr="006F33FA">
        <w:rPr>
          <w:bCs/>
          <w:i/>
          <w:color w:val="000000"/>
          <w:lang w:val="uk-UA"/>
        </w:rPr>
        <w:t xml:space="preserve">Увага! </w:t>
      </w:r>
    </w:p>
    <w:p w14:paraId="4CDC9F9C" w14:textId="7140D418" w:rsidR="00061772" w:rsidRDefault="005F74A2" w:rsidP="00CD3DC9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bCs/>
          <w:i/>
          <w:color w:val="000000"/>
          <w:lang w:val="uk-UA"/>
        </w:rPr>
      </w:pPr>
      <w:r w:rsidRPr="006F33FA">
        <w:rPr>
          <w:bCs/>
          <w:i/>
          <w:color w:val="000000"/>
          <w:lang w:val="uk-UA"/>
        </w:rPr>
        <w:t>К</w:t>
      </w:r>
      <w:r w:rsidR="00322A8E" w:rsidRPr="006F33FA">
        <w:rPr>
          <w:bCs/>
          <w:i/>
          <w:color w:val="000000"/>
          <w:lang w:val="uk-UA"/>
        </w:rPr>
        <w:t>ожен аркуш бюлетеня</w:t>
      </w:r>
      <w:r w:rsidR="003574B7" w:rsidRPr="006F33FA">
        <w:rPr>
          <w:bCs/>
          <w:i/>
          <w:color w:val="000000"/>
          <w:lang w:val="uk-UA"/>
        </w:rPr>
        <w:t xml:space="preserve"> повинен</w:t>
      </w:r>
      <w:r w:rsidR="00A04344" w:rsidRPr="006F33FA">
        <w:rPr>
          <w:bCs/>
          <w:i/>
          <w:color w:val="000000"/>
          <w:lang w:val="uk-UA"/>
        </w:rPr>
        <w:t xml:space="preserve"> бути підписаний</w:t>
      </w:r>
      <w:r w:rsidR="00DD36C3" w:rsidRPr="006F33FA">
        <w:rPr>
          <w:bCs/>
          <w:i/>
          <w:color w:val="000000"/>
          <w:lang w:val="uk-UA"/>
        </w:rPr>
        <w:t xml:space="preserve"> </w:t>
      </w:r>
      <w:r w:rsidR="00322A8E" w:rsidRPr="006F33FA">
        <w:rPr>
          <w:bCs/>
          <w:i/>
          <w:color w:val="000000"/>
          <w:lang w:val="uk-UA"/>
        </w:rPr>
        <w:t>акціонером (представником акціонера)</w:t>
      </w:r>
      <w:r w:rsidR="00EA4721" w:rsidRPr="006F33FA">
        <w:rPr>
          <w:bCs/>
          <w:i/>
          <w:color w:val="000000"/>
          <w:lang w:val="uk-UA"/>
        </w:rPr>
        <w:t xml:space="preserve"> </w:t>
      </w:r>
      <w:r w:rsidR="00DD36C3" w:rsidRPr="006F33FA">
        <w:rPr>
          <w:bCs/>
          <w:i/>
          <w:color w:val="000000"/>
          <w:lang w:val="uk-UA"/>
        </w:rPr>
        <w:t xml:space="preserve">(крім випадку засвідчення бюлетеня </w:t>
      </w:r>
      <w:r w:rsidR="00EA4721" w:rsidRPr="006F33FA">
        <w:rPr>
          <w:bCs/>
          <w:i/>
          <w:color w:val="000000"/>
          <w:lang w:val="uk-UA"/>
        </w:rPr>
        <w:t>кваліфікованим електронним підписом акціонера (його представника).</w:t>
      </w:r>
    </w:p>
    <w:p w14:paraId="5F1597F9" w14:textId="5A742404" w:rsidR="00C626AE" w:rsidRPr="00C626AE" w:rsidRDefault="00C626AE" w:rsidP="00C626AE">
      <w:pPr>
        <w:rPr>
          <w:sz w:val="28"/>
          <w:szCs w:val="28"/>
          <w:lang w:val="uk-UA"/>
        </w:rPr>
      </w:pPr>
    </w:p>
    <w:p w14:paraId="34969142" w14:textId="0F4F68B9" w:rsidR="00C626AE" w:rsidRPr="00C626AE" w:rsidRDefault="00C626AE" w:rsidP="00C626AE">
      <w:pPr>
        <w:rPr>
          <w:sz w:val="28"/>
          <w:szCs w:val="28"/>
          <w:lang w:val="uk-UA"/>
        </w:rPr>
      </w:pPr>
    </w:p>
    <w:p w14:paraId="2817D415" w14:textId="0A786D02" w:rsidR="00C626AE" w:rsidRPr="00C626AE" w:rsidRDefault="00C626AE" w:rsidP="00C626AE">
      <w:pPr>
        <w:rPr>
          <w:sz w:val="28"/>
          <w:szCs w:val="28"/>
        </w:rPr>
      </w:pPr>
    </w:p>
    <w:sectPr w:rsidR="00C626AE" w:rsidRPr="00C626AE" w:rsidSect="00CA62A3">
      <w:footerReference w:type="default" r:id="rId9"/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D21E9" w14:textId="77777777" w:rsidR="00EE00F6" w:rsidRDefault="00EE00F6" w:rsidP="00C1614F">
      <w:r>
        <w:separator/>
      </w:r>
    </w:p>
  </w:endnote>
  <w:endnote w:type="continuationSeparator" w:id="0">
    <w:p w14:paraId="55F99649" w14:textId="77777777" w:rsidR="00EE00F6" w:rsidRDefault="00EE00F6" w:rsidP="00C1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979835"/>
      <w:docPartObj>
        <w:docPartGallery w:val="Page Numbers (Bottom of Page)"/>
        <w:docPartUnique/>
      </w:docPartObj>
    </w:sdtPr>
    <w:sdtEndPr/>
    <w:sdtContent>
      <w:p w14:paraId="0F80161E" w14:textId="236D665C" w:rsidR="00C62736" w:rsidRDefault="00C6273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214">
          <w:rPr>
            <w:noProof/>
          </w:rPr>
          <w:t>1</w:t>
        </w:r>
        <w:r>
          <w:fldChar w:fldCharType="end"/>
        </w:r>
      </w:p>
    </w:sdtContent>
  </w:sdt>
  <w:p w14:paraId="31E0761A" w14:textId="77777777" w:rsidR="00A47D39" w:rsidRPr="007A7892" w:rsidRDefault="00A47D39" w:rsidP="00A47D39">
    <w:pPr>
      <w:widowControl w:val="0"/>
      <w:tabs>
        <w:tab w:val="left" w:pos="226"/>
      </w:tabs>
      <w:autoSpaceDE w:val="0"/>
      <w:autoSpaceDN w:val="0"/>
      <w:adjustRightInd w:val="0"/>
      <w:jc w:val="right"/>
      <w:rPr>
        <w:b/>
        <w:bCs/>
        <w:color w:val="000000"/>
        <w:sz w:val="28"/>
        <w:szCs w:val="28"/>
        <w:lang w:val="uk-UA"/>
      </w:rPr>
    </w:pPr>
    <w:r w:rsidRPr="007A7892">
      <w:rPr>
        <w:bCs/>
        <w:color w:val="000000"/>
        <w:sz w:val="28"/>
        <w:szCs w:val="28"/>
        <w:lang w:val="uk-UA"/>
      </w:rPr>
      <w:t>__________________________________</w:t>
    </w:r>
  </w:p>
  <w:p w14:paraId="0B1F999E" w14:textId="77777777" w:rsidR="00A47D39" w:rsidRPr="007A7892" w:rsidRDefault="00A47D39" w:rsidP="00A47D39">
    <w:pPr>
      <w:jc w:val="right"/>
      <w:rPr>
        <w:sz w:val="28"/>
        <w:szCs w:val="28"/>
        <w:lang w:val="uk-UA"/>
      </w:rPr>
    </w:pPr>
    <w:r w:rsidRPr="007A7892">
      <w:rPr>
        <w:bCs/>
        <w:color w:val="000000"/>
        <w:sz w:val="28"/>
        <w:szCs w:val="28"/>
        <w:lang w:val="uk-UA"/>
      </w:rPr>
      <w:t xml:space="preserve">                                                 </w:t>
    </w:r>
    <w:r w:rsidRPr="007A7892">
      <w:rPr>
        <w:b/>
        <w:bCs/>
        <w:i/>
        <w:color w:val="000000"/>
        <w:lang w:val="uk-UA"/>
      </w:rPr>
      <w:t>(Підпис акціонера (представника акціонера)</w:t>
    </w:r>
  </w:p>
  <w:p w14:paraId="4E2F548A" w14:textId="1E7E3E64" w:rsidR="00C62736" w:rsidRDefault="00C62736" w:rsidP="00C62736">
    <w:pPr>
      <w:pStyle w:val="a8"/>
      <w:jc w:val="right"/>
    </w:pPr>
  </w:p>
  <w:p w14:paraId="082EFC33" w14:textId="256785AD" w:rsidR="009519BF" w:rsidRPr="002E6A9E" w:rsidRDefault="009519BF" w:rsidP="006722B3">
    <w:pPr>
      <w:pStyle w:val="a8"/>
      <w:tabs>
        <w:tab w:val="clear" w:pos="4819"/>
        <w:tab w:val="clear" w:pos="9639"/>
        <w:tab w:val="left" w:pos="8871"/>
      </w:tabs>
      <w:rPr>
        <w:sz w:val="20"/>
        <w:szCs w:val="20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87735" w14:textId="77777777" w:rsidR="00EE00F6" w:rsidRDefault="00EE00F6" w:rsidP="00C1614F">
      <w:r>
        <w:separator/>
      </w:r>
    </w:p>
  </w:footnote>
  <w:footnote w:type="continuationSeparator" w:id="0">
    <w:p w14:paraId="13981AFD" w14:textId="77777777" w:rsidR="00EE00F6" w:rsidRDefault="00EE00F6" w:rsidP="00C16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F635B"/>
    <w:multiLevelType w:val="hybridMultilevel"/>
    <w:tmpl w:val="7906482C"/>
    <w:lvl w:ilvl="0" w:tplc="D01E8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B2A"/>
    <w:rsid w:val="00005FC3"/>
    <w:rsid w:val="000110C9"/>
    <w:rsid w:val="000252AA"/>
    <w:rsid w:val="00030271"/>
    <w:rsid w:val="00031DE7"/>
    <w:rsid w:val="00032C50"/>
    <w:rsid w:val="000467E6"/>
    <w:rsid w:val="00055AA1"/>
    <w:rsid w:val="00060F78"/>
    <w:rsid w:val="00061772"/>
    <w:rsid w:val="00077B9A"/>
    <w:rsid w:val="0008171B"/>
    <w:rsid w:val="000A5099"/>
    <w:rsid w:val="000E52DD"/>
    <w:rsid w:val="000F1E47"/>
    <w:rsid w:val="00106514"/>
    <w:rsid w:val="00114021"/>
    <w:rsid w:val="00137A53"/>
    <w:rsid w:val="0014259A"/>
    <w:rsid w:val="00143410"/>
    <w:rsid w:val="0015347E"/>
    <w:rsid w:val="0015383C"/>
    <w:rsid w:val="001608C1"/>
    <w:rsid w:val="00174EA0"/>
    <w:rsid w:val="00176E0C"/>
    <w:rsid w:val="001838EA"/>
    <w:rsid w:val="001959DE"/>
    <w:rsid w:val="001A0B18"/>
    <w:rsid w:val="001A2A34"/>
    <w:rsid w:val="001C2B0A"/>
    <w:rsid w:val="001D5343"/>
    <w:rsid w:val="001E3AD9"/>
    <w:rsid w:val="00210763"/>
    <w:rsid w:val="00211C05"/>
    <w:rsid w:val="00216C94"/>
    <w:rsid w:val="002242B7"/>
    <w:rsid w:val="00224EF5"/>
    <w:rsid w:val="00230A49"/>
    <w:rsid w:val="00233A35"/>
    <w:rsid w:val="00235412"/>
    <w:rsid w:val="002567BE"/>
    <w:rsid w:val="0025701A"/>
    <w:rsid w:val="00272BAF"/>
    <w:rsid w:val="00281C79"/>
    <w:rsid w:val="002A265C"/>
    <w:rsid w:val="002A6293"/>
    <w:rsid w:val="002A6473"/>
    <w:rsid w:val="002A7EB8"/>
    <w:rsid w:val="002B32E7"/>
    <w:rsid w:val="002B4BFC"/>
    <w:rsid w:val="002B6A3E"/>
    <w:rsid w:val="002D5286"/>
    <w:rsid w:val="002E5CC8"/>
    <w:rsid w:val="002E6A9E"/>
    <w:rsid w:val="002F3009"/>
    <w:rsid w:val="003006DE"/>
    <w:rsid w:val="00322A8E"/>
    <w:rsid w:val="00336675"/>
    <w:rsid w:val="00353520"/>
    <w:rsid w:val="0035694F"/>
    <w:rsid w:val="00356F11"/>
    <w:rsid w:val="003574B7"/>
    <w:rsid w:val="00360719"/>
    <w:rsid w:val="00361E7B"/>
    <w:rsid w:val="00366769"/>
    <w:rsid w:val="00372D69"/>
    <w:rsid w:val="00374DA9"/>
    <w:rsid w:val="00394DFA"/>
    <w:rsid w:val="003A6918"/>
    <w:rsid w:val="003B7E42"/>
    <w:rsid w:val="003C1112"/>
    <w:rsid w:val="003C64E9"/>
    <w:rsid w:val="003D0681"/>
    <w:rsid w:val="004111E2"/>
    <w:rsid w:val="00411C93"/>
    <w:rsid w:val="00413F28"/>
    <w:rsid w:val="00423AF5"/>
    <w:rsid w:val="00436F7E"/>
    <w:rsid w:val="00440CA4"/>
    <w:rsid w:val="00443A49"/>
    <w:rsid w:val="004517D8"/>
    <w:rsid w:val="00451C18"/>
    <w:rsid w:val="00452C7E"/>
    <w:rsid w:val="00452FAC"/>
    <w:rsid w:val="00462FF7"/>
    <w:rsid w:val="0046338C"/>
    <w:rsid w:val="004633F7"/>
    <w:rsid w:val="00471821"/>
    <w:rsid w:val="00474B7F"/>
    <w:rsid w:val="004A2A37"/>
    <w:rsid w:val="004A37F8"/>
    <w:rsid w:val="004B424B"/>
    <w:rsid w:val="004B7B09"/>
    <w:rsid w:val="004C3BAB"/>
    <w:rsid w:val="004E65F1"/>
    <w:rsid w:val="00540AF7"/>
    <w:rsid w:val="00541440"/>
    <w:rsid w:val="005476BC"/>
    <w:rsid w:val="00555860"/>
    <w:rsid w:val="00561CCF"/>
    <w:rsid w:val="00566E42"/>
    <w:rsid w:val="0057409F"/>
    <w:rsid w:val="005958F5"/>
    <w:rsid w:val="00597C0D"/>
    <w:rsid w:val="005A0F7B"/>
    <w:rsid w:val="005B2510"/>
    <w:rsid w:val="005C52DC"/>
    <w:rsid w:val="005C54A4"/>
    <w:rsid w:val="005C755F"/>
    <w:rsid w:val="005D39A3"/>
    <w:rsid w:val="005D3F97"/>
    <w:rsid w:val="005F16B8"/>
    <w:rsid w:val="005F652B"/>
    <w:rsid w:val="005F73B5"/>
    <w:rsid w:val="005F74A2"/>
    <w:rsid w:val="006027BB"/>
    <w:rsid w:val="00614727"/>
    <w:rsid w:val="00636EE7"/>
    <w:rsid w:val="006433D7"/>
    <w:rsid w:val="00644817"/>
    <w:rsid w:val="00660C4A"/>
    <w:rsid w:val="00670CD2"/>
    <w:rsid w:val="006722B3"/>
    <w:rsid w:val="006771F7"/>
    <w:rsid w:val="006C1FF1"/>
    <w:rsid w:val="006C437C"/>
    <w:rsid w:val="006D14FA"/>
    <w:rsid w:val="006E6CF0"/>
    <w:rsid w:val="006F33FA"/>
    <w:rsid w:val="007225D7"/>
    <w:rsid w:val="00725D2E"/>
    <w:rsid w:val="007270E5"/>
    <w:rsid w:val="00731915"/>
    <w:rsid w:val="00733B34"/>
    <w:rsid w:val="00740C0A"/>
    <w:rsid w:val="0074245B"/>
    <w:rsid w:val="00776147"/>
    <w:rsid w:val="00783FAB"/>
    <w:rsid w:val="007906CB"/>
    <w:rsid w:val="00797211"/>
    <w:rsid w:val="007A06D2"/>
    <w:rsid w:val="007A7892"/>
    <w:rsid w:val="007B4FB8"/>
    <w:rsid w:val="007C57AB"/>
    <w:rsid w:val="007D3315"/>
    <w:rsid w:val="007E0B2A"/>
    <w:rsid w:val="007E48BA"/>
    <w:rsid w:val="00800F6F"/>
    <w:rsid w:val="008019D2"/>
    <w:rsid w:val="0082359A"/>
    <w:rsid w:val="00832B39"/>
    <w:rsid w:val="008522BC"/>
    <w:rsid w:val="00853C58"/>
    <w:rsid w:val="0085409E"/>
    <w:rsid w:val="008614B5"/>
    <w:rsid w:val="008838C3"/>
    <w:rsid w:val="008A1074"/>
    <w:rsid w:val="008C12DC"/>
    <w:rsid w:val="008C2EAA"/>
    <w:rsid w:val="008D157F"/>
    <w:rsid w:val="008D5F1D"/>
    <w:rsid w:val="008E07F6"/>
    <w:rsid w:val="008E7789"/>
    <w:rsid w:val="008F0E85"/>
    <w:rsid w:val="008F661D"/>
    <w:rsid w:val="0090347B"/>
    <w:rsid w:val="00914F5D"/>
    <w:rsid w:val="009160CF"/>
    <w:rsid w:val="0093018D"/>
    <w:rsid w:val="009377C8"/>
    <w:rsid w:val="009519BF"/>
    <w:rsid w:val="00954ECD"/>
    <w:rsid w:val="00967679"/>
    <w:rsid w:val="009A153F"/>
    <w:rsid w:val="009A22AE"/>
    <w:rsid w:val="009A4507"/>
    <w:rsid w:val="009B0EAA"/>
    <w:rsid w:val="009B2DF3"/>
    <w:rsid w:val="009D5A66"/>
    <w:rsid w:val="009F270C"/>
    <w:rsid w:val="00A01A45"/>
    <w:rsid w:val="00A02E09"/>
    <w:rsid w:val="00A04344"/>
    <w:rsid w:val="00A16C04"/>
    <w:rsid w:val="00A4203A"/>
    <w:rsid w:val="00A43040"/>
    <w:rsid w:val="00A44F0C"/>
    <w:rsid w:val="00A47D39"/>
    <w:rsid w:val="00A50DFB"/>
    <w:rsid w:val="00A64091"/>
    <w:rsid w:val="00A645EF"/>
    <w:rsid w:val="00A83F7E"/>
    <w:rsid w:val="00A84674"/>
    <w:rsid w:val="00A86975"/>
    <w:rsid w:val="00A955EE"/>
    <w:rsid w:val="00A9589B"/>
    <w:rsid w:val="00AA1B8B"/>
    <w:rsid w:val="00AB1214"/>
    <w:rsid w:val="00AC5904"/>
    <w:rsid w:val="00AD64A4"/>
    <w:rsid w:val="00AD7617"/>
    <w:rsid w:val="00AE0D23"/>
    <w:rsid w:val="00AE3250"/>
    <w:rsid w:val="00AF0160"/>
    <w:rsid w:val="00B11DE7"/>
    <w:rsid w:val="00B12CCE"/>
    <w:rsid w:val="00B23D43"/>
    <w:rsid w:val="00B30151"/>
    <w:rsid w:val="00B324E9"/>
    <w:rsid w:val="00B3344D"/>
    <w:rsid w:val="00B3386C"/>
    <w:rsid w:val="00B35791"/>
    <w:rsid w:val="00B4506E"/>
    <w:rsid w:val="00B50940"/>
    <w:rsid w:val="00B57469"/>
    <w:rsid w:val="00B670B5"/>
    <w:rsid w:val="00B83D2D"/>
    <w:rsid w:val="00B87B1F"/>
    <w:rsid w:val="00B95BFD"/>
    <w:rsid w:val="00BA2069"/>
    <w:rsid w:val="00BB5458"/>
    <w:rsid w:val="00BC1418"/>
    <w:rsid w:val="00BC1658"/>
    <w:rsid w:val="00BD07CB"/>
    <w:rsid w:val="00BE30AA"/>
    <w:rsid w:val="00BF4EF1"/>
    <w:rsid w:val="00BF5530"/>
    <w:rsid w:val="00C031D3"/>
    <w:rsid w:val="00C1614F"/>
    <w:rsid w:val="00C2394A"/>
    <w:rsid w:val="00C4198F"/>
    <w:rsid w:val="00C41A01"/>
    <w:rsid w:val="00C4494E"/>
    <w:rsid w:val="00C44B67"/>
    <w:rsid w:val="00C626AE"/>
    <w:rsid w:val="00C62736"/>
    <w:rsid w:val="00C6622E"/>
    <w:rsid w:val="00C6728C"/>
    <w:rsid w:val="00C67463"/>
    <w:rsid w:val="00C71251"/>
    <w:rsid w:val="00C737F7"/>
    <w:rsid w:val="00C73F33"/>
    <w:rsid w:val="00C76300"/>
    <w:rsid w:val="00C84640"/>
    <w:rsid w:val="00C84CA1"/>
    <w:rsid w:val="00C9002D"/>
    <w:rsid w:val="00C915BB"/>
    <w:rsid w:val="00CA62A3"/>
    <w:rsid w:val="00CB544D"/>
    <w:rsid w:val="00CC11A9"/>
    <w:rsid w:val="00CC41BA"/>
    <w:rsid w:val="00CC4F91"/>
    <w:rsid w:val="00CC6950"/>
    <w:rsid w:val="00CD1BA9"/>
    <w:rsid w:val="00CD26AA"/>
    <w:rsid w:val="00CD3DC9"/>
    <w:rsid w:val="00CE1A63"/>
    <w:rsid w:val="00CE5B32"/>
    <w:rsid w:val="00CF5878"/>
    <w:rsid w:val="00D25F45"/>
    <w:rsid w:val="00D3033E"/>
    <w:rsid w:val="00D46493"/>
    <w:rsid w:val="00D54063"/>
    <w:rsid w:val="00D852AF"/>
    <w:rsid w:val="00D867DA"/>
    <w:rsid w:val="00D94977"/>
    <w:rsid w:val="00D95406"/>
    <w:rsid w:val="00DA0AA2"/>
    <w:rsid w:val="00DD0AE0"/>
    <w:rsid w:val="00DD1A69"/>
    <w:rsid w:val="00DD36C3"/>
    <w:rsid w:val="00DF2ECE"/>
    <w:rsid w:val="00DF7EDC"/>
    <w:rsid w:val="00E13178"/>
    <w:rsid w:val="00E162F9"/>
    <w:rsid w:val="00E1709D"/>
    <w:rsid w:val="00E51663"/>
    <w:rsid w:val="00E56C6F"/>
    <w:rsid w:val="00E56CF3"/>
    <w:rsid w:val="00E71B25"/>
    <w:rsid w:val="00E90DB1"/>
    <w:rsid w:val="00E921FC"/>
    <w:rsid w:val="00E958AD"/>
    <w:rsid w:val="00EA2CAF"/>
    <w:rsid w:val="00EA4721"/>
    <w:rsid w:val="00EB5006"/>
    <w:rsid w:val="00EC3DAD"/>
    <w:rsid w:val="00EE00F6"/>
    <w:rsid w:val="00EE2C7E"/>
    <w:rsid w:val="00EE54D1"/>
    <w:rsid w:val="00EF2E9D"/>
    <w:rsid w:val="00EF3B7B"/>
    <w:rsid w:val="00F00D83"/>
    <w:rsid w:val="00F07084"/>
    <w:rsid w:val="00F0751C"/>
    <w:rsid w:val="00F121D7"/>
    <w:rsid w:val="00F17AFF"/>
    <w:rsid w:val="00F23858"/>
    <w:rsid w:val="00F31D0C"/>
    <w:rsid w:val="00F33069"/>
    <w:rsid w:val="00F36E09"/>
    <w:rsid w:val="00F41A48"/>
    <w:rsid w:val="00F553F0"/>
    <w:rsid w:val="00F61C65"/>
    <w:rsid w:val="00F62C15"/>
    <w:rsid w:val="00F7365D"/>
    <w:rsid w:val="00F87F6A"/>
    <w:rsid w:val="00F87FB9"/>
    <w:rsid w:val="00F96165"/>
    <w:rsid w:val="00F9622D"/>
    <w:rsid w:val="00F97E48"/>
    <w:rsid w:val="00FD0E27"/>
    <w:rsid w:val="00FD2C02"/>
    <w:rsid w:val="00FE7345"/>
    <w:rsid w:val="00FF4344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F27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E0B2A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E0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C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C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C8464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annotation reference"/>
    <w:basedOn w:val="a0"/>
    <w:uiPriority w:val="99"/>
    <w:semiHidden/>
    <w:unhideWhenUsed/>
    <w:rsid w:val="009D5A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5A66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5A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5347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5347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E0B2A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E0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C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C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C8464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annotation reference"/>
    <w:basedOn w:val="a0"/>
    <w:uiPriority w:val="99"/>
    <w:semiHidden/>
    <w:unhideWhenUsed/>
    <w:rsid w:val="009D5A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5A66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5A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5347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5347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EB512-A8B3-406D-A2E0-B24B0E77F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Goncharuk Natalia</dc:creator>
  <cp:lastModifiedBy>Microsoft Office</cp:lastModifiedBy>
  <cp:revision>44</cp:revision>
  <cp:lastPrinted>2024-01-12T06:40:00Z</cp:lastPrinted>
  <dcterms:created xsi:type="dcterms:W3CDTF">2022-06-08T12:21:00Z</dcterms:created>
  <dcterms:modified xsi:type="dcterms:W3CDTF">2025-06-23T08:09:00Z</dcterms:modified>
</cp:coreProperties>
</file>